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2020年上海市部分普通高校专科层次依法自主招生考试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体温测量登记表</w:t>
      </w:r>
    </w:p>
    <w:tbl>
      <w:tblPr>
        <w:tblStyle w:val="3"/>
        <w:tblW w:w="9097" w:type="dxa"/>
        <w:tblInd w:w="-3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975"/>
        <w:gridCol w:w="2302"/>
        <w:gridCol w:w="2190"/>
        <w:gridCol w:w="1463"/>
        <w:gridCol w:w="9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高考报名号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报考院校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有否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离沪（出省）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考前14日至考前1日有否湖北接触史（如有，请注明具体时间、地点或车次/航班）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26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3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27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4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28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5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29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6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4  月 30 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7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1 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8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2 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9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考生本人承诺，根据防疫要求，本人自考试前14日至考试前1日未离沪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/>
        </w:rPr>
        <w:t>（出省）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，并每日测量体温如实记录，保证以上信息真实、准确、有效。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日  期：</w:t>
      </w:r>
    </w:p>
    <w:sectPr>
      <w:pgSz w:w="11906" w:h="16838"/>
      <w:pgMar w:top="144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CBE"/>
    <w:rsid w:val="00B320A5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55F4"/>
    <w:rsid w:val="00C6654F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5E5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rPr>
      <w:rFonts w:ascii="宋体" w:hAnsi="宋体" w:eastAsia="宋体" w:cs="宋体"/>
      <w:szCs w:val="21"/>
      <w:lang w:val="zh-CN" w:bidi="zh-CN"/>
    </w:rPr>
  </w:style>
  <w:style w:type="character" w:customStyle="1" w:styleId="5">
    <w:name w:val="正文文本 Char"/>
    <w:basedOn w:val="4"/>
    <w:link w:val="2"/>
    <w:qFormat/>
    <w:uiPriority w:val="99"/>
    <w:rPr>
      <w:rFonts w:ascii="宋体" w:hAnsi="宋体" w:eastAsia="宋体" w:cs="宋体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2020-03-11T02:42:00Z</dcterms:created>
  <dc:creator>夏伟荣</dc:creator>
  <cp:lastModifiedBy>ARing老师</cp:lastModifiedBy>
  <dcterms:modified xsi:type="dcterms:W3CDTF">2020-04-18T05:06:51Z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